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077" w:rsidRPr="003B6077" w:rsidRDefault="003B6077" w:rsidP="003B6077">
      <w:pPr>
        <w:spacing w:line="480" w:lineRule="auto"/>
        <w:rPr>
          <w:rFonts w:ascii="Times New Roman" w:hAnsi="Times New Roman" w:cs="Times New Roman"/>
          <w:color w:val="000000" w:themeColor="text1"/>
          <w:sz w:val="24"/>
          <w:szCs w:val="24"/>
        </w:rPr>
      </w:pPr>
    </w:p>
    <w:p w:rsidR="003B6077" w:rsidRPr="003B6077" w:rsidRDefault="003B6077" w:rsidP="003B6077">
      <w:pPr>
        <w:spacing w:line="480" w:lineRule="auto"/>
        <w:rPr>
          <w:rFonts w:ascii="Times New Roman" w:hAnsi="Times New Roman" w:cs="Times New Roman"/>
          <w:color w:val="000000" w:themeColor="text1"/>
          <w:sz w:val="24"/>
          <w:szCs w:val="24"/>
        </w:rPr>
      </w:pPr>
    </w:p>
    <w:p w:rsidR="001F0250" w:rsidRDefault="001F0250" w:rsidP="003B6077">
      <w:pPr>
        <w:spacing w:line="480" w:lineRule="auto"/>
        <w:rPr>
          <w:rFonts w:ascii="Times New Roman" w:hAnsi="Times New Roman" w:cs="Times New Roman"/>
          <w:color w:val="000000" w:themeColor="text1"/>
          <w:sz w:val="24"/>
          <w:szCs w:val="24"/>
        </w:rPr>
      </w:pPr>
    </w:p>
    <w:p w:rsidR="001F0250" w:rsidRDefault="001F0250" w:rsidP="003B6077">
      <w:pPr>
        <w:spacing w:line="480" w:lineRule="auto"/>
        <w:rPr>
          <w:rFonts w:ascii="Times New Roman" w:hAnsi="Times New Roman" w:cs="Times New Roman"/>
          <w:color w:val="000000" w:themeColor="text1"/>
          <w:sz w:val="24"/>
          <w:szCs w:val="24"/>
        </w:rPr>
      </w:pPr>
    </w:p>
    <w:p w:rsidR="00900334" w:rsidRDefault="00900334" w:rsidP="001F0250">
      <w:pPr>
        <w:spacing w:line="480" w:lineRule="auto"/>
        <w:jc w:val="center"/>
        <w:rPr>
          <w:rFonts w:ascii="Times New Roman" w:hAnsi="Times New Roman" w:cs="Times New Roman"/>
          <w:color w:val="000000" w:themeColor="text1"/>
          <w:sz w:val="24"/>
          <w:szCs w:val="24"/>
        </w:rPr>
      </w:pPr>
    </w:p>
    <w:p w:rsidR="006D0E77" w:rsidRDefault="006D0E77" w:rsidP="001F0250">
      <w:pPr>
        <w:spacing w:line="480" w:lineRule="auto"/>
        <w:jc w:val="center"/>
        <w:rPr>
          <w:rFonts w:ascii="Times New Roman" w:hAnsi="Times New Roman" w:cs="Times New Roman"/>
          <w:color w:val="000000" w:themeColor="text1"/>
          <w:sz w:val="24"/>
          <w:szCs w:val="24"/>
        </w:rPr>
      </w:pPr>
    </w:p>
    <w:p w:rsidR="006D0E77" w:rsidRDefault="006D0E77" w:rsidP="001F0250">
      <w:pPr>
        <w:spacing w:line="480" w:lineRule="auto"/>
        <w:jc w:val="center"/>
        <w:rPr>
          <w:rFonts w:ascii="Times New Roman" w:hAnsi="Times New Roman" w:cs="Times New Roman"/>
          <w:color w:val="000000" w:themeColor="text1"/>
          <w:sz w:val="24"/>
          <w:szCs w:val="24"/>
        </w:rPr>
      </w:pPr>
    </w:p>
    <w:p w:rsidR="006D0E77" w:rsidRDefault="006D0E77" w:rsidP="001F0250">
      <w:pPr>
        <w:spacing w:line="480" w:lineRule="auto"/>
        <w:jc w:val="center"/>
        <w:rPr>
          <w:rFonts w:ascii="Times New Roman" w:hAnsi="Times New Roman" w:cs="Times New Roman"/>
          <w:color w:val="000000" w:themeColor="text1"/>
          <w:sz w:val="24"/>
          <w:szCs w:val="24"/>
        </w:rPr>
      </w:pPr>
    </w:p>
    <w:p w:rsidR="003B6077" w:rsidRDefault="003B6077" w:rsidP="001F0250">
      <w:pPr>
        <w:spacing w:line="480" w:lineRule="auto"/>
        <w:jc w:val="center"/>
        <w:rPr>
          <w:rFonts w:ascii="Times New Roman" w:hAnsi="Times New Roman" w:cs="Times New Roman"/>
          <w:color w:val="000000" w:themeColor="text1"/>
          <w:sz w:val="24"/>
          <w:szCs w:val="24"/>
        </w:rPr>
      </w:pPr>
      <w:r w:rsidRPr="003B6077">
        <w:rPr>
          <w:rFonts w:ascii="Times New Roman" w:hAnsi="Times New Roman" w:cs="Times New Roman"/>
          <w:color w:val="000000" w:themeColor="text1"/>
          <w:sz w:val="24"/>
          <w:szCs w:val="24"/>
        </w:rPr>
        <w:t>Name</w:t>
      </w:r>
    </w:p>
    <w:p w:rsidR="00900334" w:rsidRPr="003B6077" w:rsidRDefault="00900334" w:rsidP="001F025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3B6077" w:rsidRPr="003B6077" w:rsidRDefault="003B6077" w:rsidP="001F0250">
      <w:pPr>
        <w:spacing w:line="480" w:lineRule="auto"/>
        <w:jc w:val="center"/>
        <w:rPr>
          <w:rFonts w:ascii="Times New Roman" w:hAnsi="Times New Roman" w:cs="Times New Roman"/>
          <w:color w:val="000000" w:themeColor="text1"/>
          <w:sz w:val="24"/>
          <w:szCs w:val="24"/>
        </w:rPr>
      </w:pPr>
      <w:r w:rsidRPr="003B6077">
        <w:rPr>
          <w:rFonts w:ascii="Times New Roman" w:hAnsi="Times New Roman" w:cs="Times New Roman"/>
          <w:color w:val="000000" w:themeColor="text1"/>
          <w:sz w:val="24"/>
          <w:szCs w:val="24"/>
        </w:rPr>
        <w:t>University affiliation</w:t>
      </w:r>
    </w:p>
    <w:p w:rsidR="003B6077" w:rsidRPr="003B6077" w:rsidRDefault="003B6077" w:rsidP="001F0250">
      <w:pPr>
        <w:spacing w:line="480" w:lineRule="auto"/>
        <w:jc w:val="center"/>
        <w:rPr>
          <w:rFonts w:ascii="Times New Roman" w:hAnsi="Times New Roman" w:cs="Times New Roman"/>
          <w:color w:val="000000" w:themeColor="text1"/>
          <w:sz w:val="24"/>
          <w:szCs w:val="24"/>
        </w:rPr>
      </w:pPr>
      <w:r w:rsidRPr="003B6077">
        <w:rPr>
          <w:rFonts w:ascii="Times New Roman" w:hAnsi="Times New Roman" w:cs="Times New Roman"/>
          <w:color w:val="000000" w:themeColor="text1"/>
          <w:sz w:val="24"/>
          <w:szCs w:val="24"/>
        </w:rPr>
        <w:t>Date</w:t>
      </w:r>
    </w:p>
    <w:p w:rsidR="001F0250" w:rsidRDefault="001F0250" w:rsidP="001F0250">
      <w:pPr>
        <w:spacing w:line="480" w:lineRule="auto"/>
        <w:jc w:val="center"/>
        <w:rPr>
          <w:rFonts w:ascii="Times New Roman" w:hAnsi="Times New Roman" w:cs="Times New Roman"/>
          <w:color w:val="000000" w:themeColor="text1"/>
          <w:sz w:val="24"/>
          <w:szCs w:val="24"/>
        </w:rPr>
      </w:pPr>
    </w:p>
    <w:p w:rsidR="001F0250" w:rsidRPr="003B6077" w:rsidRDefault="001F0250" w:rsidP="001F0250">
      <w:pPr>
        <w:spacing w:line="480" w:lineRule="auto"/>
        <w:jc w:val="center"/>
        <w:rPr>
          <w:rFonts w:ascii="Times New Roman" w:hAnsi="Times New Roman" w:cs="Times New Roman"/>
          <w:color w:val="000000" w:themeColor="text1"/>
          <w:sz w:val="24"/>
          <w:szCs w:val="24"/>
        </w:rPr>
      </w:pPr>
    </w:p>
    <w:p w:rsidR="006D019F" w:rsidRDefault="006D019F" w:rsidP="003B6077">
      <w:pPr>
        <w:spacing w:line="480" w:lineRule="auto"/>
        <w:rPr>
          <w:rFonts w:ascii="Times New Roman" w:hAnsi="Times New Roman" w:cs="Times New Roman"/>
          <w:color w:val="000000" w:themeColor="text1"/>
          <w:sz w:val="24"/>
          <w:szCs w:val="24"/>
        </w:rPr>
      </w:pPr>
    </w:p>
    <w:p w:rsidR="006D019F" w:rsidRDefault="006D019F" w:rsidP="003B6077">
      <w:pPr>
        <w:spacing w:line="480" w:lineRule="auto"/>
        <w:rPr>
          <w:rFonts w:ascii="Times New Roman" w:hAnsi="Times New Roman" w:cs="Times New Roman"/>
          <w:color w:val="000000" w:themeColor="text1"/>
          <w:sz w:val="24"/>
          <w:szCs w:val="24"/>
        </w:rPr>
      </w:pPr>
    </w:p>
    <w:p w:rsidR="006D019F" w:rsidRDefault="006D019F" w:rsidP="003B6077">
      <w:pPr>
        <w:spacing w:line="480" w:lineRule="auto"/>
        <w:rPr>
          <w:rFonts w:ascii="Times New Roman" w:hAnsi="Times New Roman" w:cs="Times New Roman"/>
          <w:color w:val="000000" w:themeColor="text1"/>
          <w:sz w:val="24"/>
          <w:szCs w:val="24"/>
        </w:rPr>
      </w:pPr>
    </w:p>
    <w:p w:rsidR="003B6077" w:rsidRPr="003B6077" w:rsidRDefault="003B6077" w:rsidP="006D019F">
      <w:pPr>
        <w:spacing w:line="480" w:lineRule="auto"/>
        <w:ind w:firstLine="720"/>
        <w:rPr>
          <w:rFonts w:ascii="Times New Roman" w:hAnsi="Times New Roman" w:cs="Times New Roman"/>
          <w:color w:val="000000" w:themeColor="text1"/>
          <w:sz w:val="24"/>
          <w:szCs w:val="24"/>
        </w:rPr>
      </w:pPr>
      <w:r w:rsidRPr="003B6077">
        <w:rPr>
          <w:rFonts w:ascii="Times New Roman" w:hAnsi="Times New Roman" w:cs="Times New Roman"/>
          <w:color w:val="000000" w:themeColor="text1"/>
          <w:sz w:val="24"/>
          <w:szCs w:val="24"/>
        </w:rPr>
        <w:lastRenderedPageBreak/>
        <w:t xml:space="preserve">Tittle of my primary source </w:t>
      </w:r>
      <w:r w:rsidR="00BE666C">
        <w:rPr>
          <w:rFonts w:ascii="Times New Roman" w:hAnsi="Times New Roman" w:cs="Times New Roman"/>
          <w:color w:val="000000" w:themeColor="text1"/>
          <w:sz w:val="24"/>
          <w:szCs w:val="24"/>
        </w:rPr>
        <w:t xml:space="preserve">is </w:t>
      </w:r>
      <w:r w:rsidRPr="003B6077">
        <w:rPr>
          <w:rFonts w:ascii="Times New Roman" w:hAnsi="Times New Roman" w:cs="Times New Roman"/>
          <w:color w:val="000000" w:themeColor="text1"/>
          <w:sz w:val="24"/>
          <w:szCs w:val="24"/>
        </w:rPr>
        <w:t xml:space="preserve">China a New History </w:t>
      </w:r>
      <w:r w:rsidR="00FA120D">
        <w:rPr>
          <w:rFonts w:ascii="Times New Roman" w:hAnsi="Times New Roman" w:cs="Times New Roman"/>
          <w:color w:val="000000" w:themeColor="text1"/>
          <w:sz w:val="24"/>
          <w:szCs w:val="24"/>
        </w:rPr>
        <w:t xml:space="preserve">written </w:t>
      </w:r>
      <w:r w:rsidRPr="003B6077">
        <w:rPr>
          <w:rFonts w:ascii="Times New Roman" w:hAnsi="Times New Roman" w:cs="Times New Roman"/>
          <w:color w:val="000000" w:themeColor="text1"/>
          <w:sz w:val="24"/>
          <w:szCs w:val="24"/>
        </w:rPr>
        <w:t>by</w:t>
      </w:r>
      <w:r w:rsidR="000A5FEA">
        <w:rPr>
          <w:rFonts w:ascii="Times New Roman" w:hAnsi="Times New Roman" w:cs="Times New Roman"/>
          <w:color w:val="000000" w:themeColor="text1"/>
          <w:sz w:val="24"/>
          <w:szCs w:val="24"/>
        </w:rPr>
        <w:t xml:space="preserve"> one of the renowned authors named </w:t>
      </w:r>
      <w:r w:rsidRPr="003B6077">
        <w:rPr>
          <w:rFonts w:ascii="Times New Roman" w:hAnsi="Times New Roman" w:cs="Times New Roman"/>
          <w:color w:val="000000" w:themeColor="text1"/>
          <w:sz w:val="24"/>
          <w:szCs w:val="24"/>
        </w:rPr>
        <w:t>John King Fairbank. The book was published in the year 1992.  The source gives first-hand information about Qing dynasty that lasted close to 300 years.  Fairbank’s writings are fact oriented and in details too. His aim is basically to give an accurate</w:t>
      </w:r>
      <w:r w:rsidR="000E4242">
        <w:rPr>
          <w:rFonts w:ascii="Times New Roman" w:hAnsi="Times New Roman" w:cs="Times New Roman"/>
          <w:color w:val="000000" w:themeColor="text1"/>
          <w:sz w:val="24"/>
          <w:szCs w:val="24"/>
        </w:rPr>
        <w:t xml:space="preserve"> account of what led to the decline of the Qing </w:t>
      </w:r>
      <w:r w:rsidRPr="003B6077">
        <w:rPr>
          <w:rFonts w:ascii="Times New Roman" w:hAnsi="Times New Roman" w:cs="Times New Roman"/>
          <w:color w:val="000000" w:themeColor="text1"/>
          <w:sz w:val="24"/>
          <w:szCs w:val="24"/>
        </w:rPr>
        <w:t xml:space="preserve">dynasty </w:t>
      </w:r>
      <w:r w:rsidR="000E4242">
        <w:rPr>
          <w:rFonts w:ascii="Times New Roman" w:hAnsi="Times New Roman" w:cs="Times New Roman"/>
          <w:color w:val="000000" w:themeColor="text1"/>
          <w:sz w:val="24"/>
          <w:szCs w:val="24"/>
        </w:rPr>
        <w:t xml:space="preserve">that </w:t>
      </w:r>
      <w:r w:rsidRPr="003B6077">
        <w:rPr>
          <w:rFonts w:ascii="Times New Roman" w:hAnsi="Times New Roman" w:cs="Times New Roman"/>
          <w:color w:val="000000" w:themeColor="text1"/>
          <w:sz w:val="24"/>
          <w:szCs w:val="24"/>
        </w:rPr>
        <w:t>was founded by an emperor known as Manchu. It was the last imperial dynasty to have ever ruled in China.</w:t>
      </w:r>
      <w:r w:rsidR="00BA303F">
        <w:rPr>
          <w:rFonts w:ascii="Times New Roman" w:hAnsi="Times New Roman" w:cs="Times New Roman"/>
          <w:color w:val="000000" w:themeColor="text1"/>
          <w:sz w:val="24"/>
          <w:szCs w:val="24"/>
        </w:rPr>
        <w:t xml:space="preserve"> </w:t>
      </w:r>
      <w:bookmarkStart w:id="0" w:name="_GoBack"/>
      <w:bookmarkEnd w:id="0"/>
      <w:r w:rsidR="00BA303F">
        <w:rPr>
          <w:rFonts w:ascii="Times New Roman" w:hAnsi="Times New Roman" w:cs="Times New Roman"/>
          <w:color w:val="000000" w:themeColor="text1"/>
          <w:sz w:val="24"/>
          <w:szCs w:val="24"/>
        </w:rPr>
        <w:t>“</w:t>
      </w:r>
      <w:r w:rsidRPr="003B6077">
        <w:rPr>
          <w:rFonts w:ascii="Times New Roman" w:hAnsi="Times New Roman" w:cs="Times New Roman"/>
          <w:color w:val="000000" w:themeColor="text1"/>
          <w:sz w:val="24"/>
          <w:szCs w:val="24"/>
        </w:rPr>
        <w:t>Initially, it had an organized government that was admired by other powerful rulers and kings who went ahead to copy the Chinese method of government.</w:t>
      </w:r>
      <w:r w:rsidR="00BA303F">
        <w:rPr>
          <w:rFonts w:ascii="Times New Roman" w:hAnsi="Times New Roman" w:cs="Times New Roman"/>
          <w:color w:val="000000" w:themeColor="text1"/>
          <w:sz w:val="24"/>
          <w:szCs w:val="24"/>
        </w:rPr>
        <w:t>”</w:t>
      </w:r>
      <w:r w:rsidR="00BA303F">
        <w:rPr>
          <w:rStyle w:val="FootnoteReference"/>
          <w:rFonts w:ascii="Times New Roman" w:hAnsi="Times New Roman" w:cs="Times New Roman"/>
          <w:color w:val="000000" w:themeColor="text1"/>
          <w:sz w:val="24"/>
          <w:szCs w:val="24"/>
        </w:rPr>
        <w:footnoteReference w:id="1"/>
      </w:r>
      <w:r w:rsidRPr="003B6077">
        <w:rPr>
          <w:rFonts w:ascii="Times New Roman" w:hAnsi="Times New Roman" w:cs="Times New Roman"/>
          <w:color w:val="000000" w:themeColor="text1"/>
          <w:sz w:val="24"/>
          <w:szCs w:val="24"/>
        </w:rPr>
        <w:t xml:space="preserve"> Qing emperor was the strongest in the 18th century but later on, collapsed in the 19th. </w:t>
      </w:r>
    </w:p>
    <w:p w:rsidR="003B6077" w:rsidRPr="003B6077" w:rsidRDefault="003B6077" w:rsidP="0025206B">
      <w:pPr>
        <w:spacing w:line="480" w:lineRule="auto"/>
        <w:ind w:firstLine="720"/>
        <w:rPr>
          <w:rFonts w:ascii="Times New Roman" w:hAnsi="Times New Roman" w:cs="Times New Roman"/>
          <w:color w:val="000000" w:themeColor="text1"/>
          <w:sz w:val="24"/>
          <w:szCs w:val="24"/>
        </w:rPr>
      </w:pPr>
      <w:r w:rsidRPr="003B6077">
        <w:rPr>
          <w:rFonts w:ascii="Times New Roman" w:hAnsi="Times New Roman" w:cs="Times New Roman"/>
          <w:color w:val="000000" w:themeColor="text1"/>
          <w:sz w:val="24"/>
          <w:szCs w:val="24"/>
        </w:rPr>
        <w:t xml:space="preserve">However, just like its previous complicated systems, it became brittle and inflexible. It was hard for the dynasty to adjust to serious problems that arose at that time. Some of the problems included bad harvests that could not sustain the entire population, warfare between enemies, economic disasters and also overpopulation. In the year 1911, there was a revolution that forced emperor Xuantong to step down. This marked the end of the Qing dynasty.  </w:t>
      </w:r>
    </w:p>
    <w:p w:rsidR="003B6077" w:rsidRPr="003B6077" w:rsidRDefault="003B6077" w:rsidP="003B6077">
      <w:pPr>
        <w:spacing w:line="480" w:lineRule="auto"/>
        <w:rPr>
          <w:rFonts w:ascii="Times New Roman" w:hAnsi="Times New Roman" w:cs="Times New Roman"/>
          <w:color w:val="000000" w:themeColor="text1"/>
          <w:sz w:val="24"/>
          <w:szCs w:val="24"/>
        </w:rPr>
      </w:pPr>
      <w:r w:rsidRPr="003B6077">
        <w:rPr>
          <w:rFonts w:ascii="Times New Roman" w:hAnsi="Times New Roman" w:cs="Times New Roman"/>
          <w:color w:val="000000" w:themeColor="text1"/>
          <w:sz w:val="24"/>
          <w:szCs w:val="24"/>
        </w:rPr>
        <w:t xml:space="preserve">    </w:t>
      </w:r>
      <w:r w:rsidR="000E5AB4">
        <w:rPr>
          <w:rFonts w:ascii="Times New Roman" w:hAnsi="Times New Roman" w:cs="Times New Roman"/>
          <w:color w:val="000000" w:themeColor="text1"/>
          <w:sz w:val="24"/>
          <w:szCs w:val="24"/>
        </w:rPr>
        <w:tab/>
      </w:r>
      <w:r w:rsidRPr="003B6077">
        <w:rPr>
          <w:rFonts w:ascii="Times New Roman" w:hAnsi="Times New Roman" w:cs="Times New Roman"/>
          <w:color w:val="000000" w:themeColor="text1"/>
          <w:sz w:val="24"/>
          <w:szCs w:val="24"/>
        </w:rPr>
        <w:t xml:space="preserve"> Fairbank points out that the fall of the Qing dynasty was mainly attributed to the external and internal factors in the dynasty, revolts done by peasants and also the rise of western influence. For instance, at that particular time, China was struggling economic wise and life started becoming hard for the peasant farmers who resulted in revolutions to help change their situation. </w:t>
      </w:r>
      <w:r w:rsidR="00BA303F">
        <w:rPr>
          <w:rFonts w:ascii="Times New Roman" w:hAnsi="Times New Roman" w:cs="Times New Roman"/>
          <w:color w:val="000000" w:themeColor="text1"/>
          <w:sz w:val="24"/>
          <w:szCs w:val="24"/>
        </w:rPr>
        <w:t>“</w:t>
      </w:r>
      <w:r w:rsidRPr="003B6077">
        <w:rPr>
          <w:rFonts w:ascii="Times New Roman" w:hAnsi="Times New Roman" w:cs="Times New Roman"/>
          <w:color w:val="000000" w:themeColor="text1"/>
          <w:sz w:val="24"/>
          <w:szCs w:val="24"/>
        </w:rPr>
        <w:t>By early 20th century, there was a civil disorder that resulted into death of Cixi and Quangxu hence leaving behind a powerless central authority.</w:t>
      </w:r>
      <w:r w:rsidR="00BA303F">
        <w:rPr>
          <w:rFonts w:ascii="Times New Roman" w:hAnsi="Times New Roman" w:cs="Times New Roman"/>
          <w:color w:val="000000" w:themeColor="text1"/>
          <w:sz w:val="24"/>
          <w:szCs w:val="24"/>
        </w:rPr>
        <w:t>”</w:t>
      </w:r>
      <w:r w:rsidR="00BA303F">
        <w:rPr>
          <w:rStyle w:val="FootnoteReference"/>
          <w:rFonts w:ascii="Times New Roman" w:hAnsi="Times New Roman" w:cs="Times New Roman"/>
          <w:color w:val="000000" w:themeColor="text1"/>
          <w:sz w:val="24"/>
          <w:szCs w:val="24"/>
        </w:rPr>
        <w:footnoteReference w:id="2"/>
      </w:r>
      <w:r w:rsidRPr="003B6077">
        <w:rPr>
          <w:rFonts w:ascii="Times New Roman" w:hAnsi="Times New Roman" w:cs="Times New Roman"/>
          <w:color w:val="000000" w:themeColor="text1"/>
          <w:sz w:val="24"/>
          <w:szCs w:val="24"/>
        </w:rPr>
        <w:t xml:space="preserve"> </w:t>
      </w:r>
    </w:p>
    <w:p w:rsidR="003B6077" w:rsidRPr="003B6077" w:rsidRDefault="003B6077" w:rsidP="003B6077">
      <w:pPr>
        <w:spacing w:line="480" w:lineRule="auto"/>
        <w:rPr>
          <w:rFonts w:ascii="Times New Roman" w:hAnsi="Times New Roman" w:cs="Times New Roman"/>
          <w:color w:val="000000" w:themeColor="text1"/>
          <w:sz w:val="24"/>
          <w:szCs w:val="24"/>
        </w:rPr>
      </w:pPr>
      <w:r w:rsidRPr="003B6077">
        <w:rPr>
          <w:rFonts w:ascii="Times New Roman" w:hAnsi="Times New Roman" w:cs="Times New Roman"/>
          <w:color w:val="000000" w:themeColor="text1"/>
          <w:sz w:val="24"/>
          <w:szCs w:val="24"/>
        </w:rPr>
        <w:lastRenderedPageBreak/>
        <w:t xml:space="preserve">    Fairbank through his book points out the inefficiency of administration as one of the major problems that led to the decline of Qing government. The Emperor had little trust for his officials and that made him come up with strict restrictions and regulations, hindering the government administration. </w:t>
      </w:r>
      <w:r w:rsidR="00EA115F">
        <w:rPr>
          <w:rFonts w:ascii="Times New Roman" w:hAnsi="Times New Roman" w:cs="Times New Roman"/>
          <w:color w:val="000000" w:themeColor="text1"/>
          <w:sz w:val="24"/>
          <w:szCs w:val="24"/>
        </w:rPr>
        <w:t>“</w:t>
      </w:r>
      <w:r w:rsidRPr="003B6077">
        <w:rPr>
          <w:rFonts w:ascii="Times New Roman" w:hAnsi="Times New Roman" w:cs="Times New Roman"/>
          <w:color w:val="000000" w:themeColor="text1"/>
          <w:sz w:val="24"/>
          <w:szCs w:val="24"/>
        </w:rPr>
        <w:t>Economically speaking, the government used large sums of money to acquire military equipment apart from catering for the luxurious life of the Emperor</w:t>
      </w:r>
      <w:r w:rsidR="00EA115F">
        <w:rPr>
          <w:rFonts w:ascii="Times New Roman" w:hAnsi="Times New Roman" w:cs="Times New Roman"/>
          <w:color w:val="000000" w:themeColor="text1"/>
          <w:sz w:val="24"/>
          <w:szCs w:val="24"/>
        </w:rPr>
        <w:t>”</w:t>
      </w:r>
      <w:r w:rsidRPr="003B6077">
        <w:rPr>
          <w:rFonts w:ascii="Times New Roman" w:hAnsi="Times New Roman" w:cs="Times New Roman"/>
          <w:color w:val="000000" w:themeColor="text1"/>
          <w:sz w:val="24"/>
          <w:szCs w:val="24"/>
        </w:rPr>
        <w:t>.</w:t>
      </w:r>
      <w:r w:rsidR="00EA115F">
        <w:rPr>
          <w:rStyle w:val="FootnoteReference"/>
          <w:rFonts w:ascii="Times New Roman" w:hAnsi="Times New Roman" w:cs="Times New Roman"/>
          <w:color w:val="000000" w:themeColor="text1"/>
          <w:sz w:val="24"/>
          <w:szCs w:val="24"/>
        </w:rPr>
        <w:footnoteReference w:id="3"/>
      </w:r>
      <w:r w:rsidRPr="003B6077">
        <w:rPr>
          <w:rFonts w:ascii="Times New Roman" w:hAnsi="Times New Roman" w:cs="Times New Roman"/>
          <w:color w:val="000000" w:themeColor="text1"/>
          <w:sz w:val="24"/>
          <w:szCs w:val="24"/>
        </w:rPr>
        <w:t xml:space="preserve"> An increase of corruption within the government worsened the economic situation. </w:t>
      </w:r>
    </w:p>
    <w:p w:rsidR="00300F9C" w:rsidRDefault="003B6077" w:rsidP="00300F9C">
      <w:pPr>
        <w:spacing w:line="480" w:lineRule="auto"/>
        <w:rPr>
          <w:rFonts w:ascii="Times New Roman" w:hAnsi="Times New Roman" w:cs="Times New Roman"/>
          <w:color w:val="000000" w:themeColor="text1"/>
          <w:sz w:val="24"/>
          <w:szCs w:val="24"/>
        </w:rPr>
      </w:pPr>
      <w:r w:rsidRPr="003B6077">
        <w:rPr>
          <w:rFonts w:ascii="Times New Roman" w:hAnsi="Times New Roman" w:cs="Times New Roman"/>
          <w:color w:val="000000" w:themeColor="text1"/>
          <w:sz w:val="24"/>
          <w:szCs w:val="24"/>
        </w:rPr>
        <w:t xml:space="preserve"> </w:t>
      </w:r>
      <w:r w:rsidR="0025206B">
        <w:rPr>
          <w:rFonts w:ascii="Times New Roman" w:hAnsi="Times New Roman" w:cs="Times New Roman"/>
          <w:color w:val="000000" w:themeColor="text1"/>
          <w:sz w:val="24"/>
          <w:szCs w:val="24"/>
        </w:rPr>
        <w:tab/>
      </w:r>
      <w:r w:rsidRPr="003B6077">
        <w:rPr>
          <w:rFonts w:ascii="Times New Roman" w:hAnsi="Times New Roman" w:cs="Times New Roman"/>
          <w:color w:val="000000" w:themeColor="text1"/>
          <w:sz w:val="24"/>
          <w:szCs w:val="24"/>
        </w:rPr>
        <w:t xml:space="preserve">The ruler was also unable to solve some of the problems due to an increase in population and the scarcity of land. With time, the army deteriorated, there were several unrests aggravated by famine and floods. It led to the emergence of rebels namely the Taiping (1850-1864) in the South and Nian (1853-1968) located in the North. </w:t>
      </w:r>
      <w:r w:rsidR="00354DE1">
        <w:rPr>
          <w:rFonts w:ascii="Times New Roman" w:hAnsi="Times New Roman" w:cs="Times New Roman"/>
          <w:color w:val="000000" w:themeColor="text1"/>
          <w:sz w:val="24"/>
          <w:szCs w:val="24"/>
        </w:rPr>
        <w:t>“</w:t>
      </w:r>
      <w:r w:rsidRPr="003B6077">
        <w:rPr>
          <w:rFonts w:ascii="Times New Roman" w:hAnsi="Times New Roman" w:cs="Times New Roman"/>
          <w:color w:val="000000" w:themeColor="text1"/>
          <w:sz w:val="24"/>
          <w:szCs w:val="24"/>
        </w:rPr>
        <w:t>The dynasty finally collapsed in the year 1912 bringing an end of over 2000 years of imperialism in China</w:t>
      </w:r>
      <w:r w:rsidR="00354DE1">
        <w:rPr>
          <w:rFonts w:ascii="Times New Roman" w:hAnsi="Times New Roman" w:cs="Times New Roman"/>
          <w:color w:val="000000" w:themeColor="text1"/>
          <w:sz w:val="24"/>
          <w:szCs w:val="24"/>
        </w:rPr>
        <w:t>”</w:t>
      </w:r>
      <w:r w:rsidRPr="003B6077">
        <w:rPr>
          <w:rFonts w:ascii="Times New Roman" w:hAnsi="Times New Roman" w:cs="Times New Roman"/>
          <w:color w:val="000000" w:themeColor="text1"/>
          <w:sz w:val="24"/>
          <w:szCs w:val="24"/>
        </w:rPr>
        <w:t xml:space="preserve">. </w:t>
      </w:r>
      <w:r w:rsidR="00354DE1">
        <w:rPr>
          <w:rStyle w:val="FootnoteReference"/>
          <w:rFonts w:ascii="Times New Roman" w:hAnsi="Times New Roman" w:cs="Times New Roman"/>
          <w:color w:val="000000" w:themeColor="text1"/>
          <w:sz w:val="24"/>
          <w:szCs w:val="24"/>
        </w:rPr>
        <w:footnoteReference w:id="4"/>
      </w:r>
    </w:p>
    <w:p w:rsidR="00231546" w:rsidRDefault="00231546" w:rsidP="00300F9C">
      <w:pPr>
        <w:spacing w:line="480" w:lineRule="auto"/>
        <w:rPr>
          <w:rFonts w:ascii="Times New Roman" w:hAnsi="Times New Roman" w:cs="Times New Roman"/>
          <w:color w:val="000000" w:themeColor="text1"/>
          <w:sz w:val="24"/>
          <w:szCs w:val="24"/>
        </w:rPr>
      </w:pPr>
    </w:p>
    <w:p w:rsidR="00231546" w:rsidRDefault="00231546" w:rsidP="00300F9C">
      <w:pPr>
        <w:spacing w:line="480" w:lineRule="auto"/>
        <w:rPr>
          <w:rFonts w:ascii="Times New Roman" w:hAnsi="Times New Roman" w:cs="Times New Roman"/>
          <w:color w:val="000000" w:themeColor="text1"/>
          <w:sz w:val="24"/>
          <w:szCs w:val="24"/>
        </w:rPr>
      </w:pPr>
    </w:p>
    <w:p w:rsidR="00231546" w:rsidRDefault="00231546" w:rsidP="00300F9C">
      <w:pPr>
        <w:spacing w:line="480" w:lineRule="auto"/>
        <w:rPr>
          <w:rFonts w:ascii="Times New Roman" w:hAnsi="Times New Roman" w:cs="Times New Roman"/>
          <w:color w:val="000000" w:themeColor="text1"/>
          <w:sz w:val="24"/>
          <w:szCs w:val="24"/>
        </w:rPr>
      </w:pPr>
    </w:p>
    <w:p w:rsidR="00231546" w:rsidRDefault="00231546" w:rsidP="00300F9C">
      <w:pPr>
        <w:spacing w:line="480" w:lineRule="auto"/>
        <w:rPr>
          <w:rFonts w:ascii="Times New Roman" w:hAnsi="Times New Roman" w:cs="Times New Roman"/>
          <w:color w:val="000000" w:themeColor="text1"/>
          <w:sz w:val="24"/>
          <w:szCs w:val="24"/>
        </w:rPr>
      </w:pPr>
    </w:p>
    <w:p w:rsidR="00231546" w:rsidRDefault="00231546" w:rsidP="00300F9C">
      <w:pPr>
        <w:spacing w:line="480" w:lineRule="auto"/>
        <w:rPr>
          <w:rFonts w:ascii="Times New Roman" w:hAnsi="Times New Roman" w:cs="Times New Roman"/>
          <w:color w:val="000000" w:themeColor="text1"/>
          <w:sz w:val="24"/>
          <w:szCs w:val="24"/>
        </w:rPr>
      </w:pPr>
    </w:p>
    <w:p w:rsidR="00231546" w:rsidRDefault="00231546" w:rsidP="00300F9C">
      <w:pPr>
        <w:spacing w:line="480" w:lineRule="auto"/>
        <w:rPr>
          <w:rFonts w:ascii="Times New Roman" w:hAnsi="Times New Roman" w:cs="Times New Roman"/>
          <w:color w:val="000000" w:themeColor="text1"/>
          <w:sz w:val="24"/>
          <w:szCs w:val="24"/>
        </w:rPr>
      </w:pPr>
    </w:p>
    <w:p w:rsidR="00231546" w:rsidRDefault="00231546" w:rsidP="00300F9C">
      <w:pPr>
        <w:spacing w:line="480" w:lineRule="auto"/>
        <w:rPr>
          <w:rFonts w:ascii="Times New Roman" w:hAnsi="Times New Roman" w:cs="Times New Roman"/>
          <w:color w:val="000000" w:themeColor="text1"/>
          <w:sz w:val="24"/>
          <w:szCs w:val="24"/>
        </w:rPr>
      </w:pPr>
    </w:p>
    <w:p w:rsidR="00231546" w:rsidRDefault="00231546" w:rsidP="0023154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Bibliography </w:t>
      </w:r>
    </w:p>
    <w:p w:rsidR="00D106BC" w:rsidRDefault="00231546" w:rsidP="00D106BC">
      <w:pPr>
        <w:rPr>
          <w:rFonts w:ascii="Times New Roman" w:hAnsi="Times New Roman" w:cs="Times New Roman"/>
          <w:color w:val="222222"/>
          <w:sz w:val="24"/>
          <w:szCs w:val="24"/>
          <w:shd w:val="clear" w:color="auto" w:fill="FFFFFF"/>
        </w:rPr>
      </w:pPr>
      <w:r w:rsidRPr="00AE511D">
        <w:rPr>
          <w:rFonts w:ascii="Times New Roman" w:hAnsi="Times New Roman" w:cs="Times New Roman"/>
          <w:color w:val="222222"/>
          <w:sz w:val="24"/>
          <w:szCs w:val="24"/>
          <w:shd w:val="clear" w:color="auto" w:fill="FFFFFF"/>
        </w:rPr>
        <w:t>Fairbank, John King, and Merle Goldman. </w:t>
      </w:r>
      <w:r w:rsidRPr="00AE511D">
        <w:rPr>
          <w:rFonts w:ascii="Times New Roman" w:hAnsi="Times New Roman" w:cs="Times New Roman"/>
          <w:i/>
          <w:iCs/>
          <w:color w:val="222222"/>
          <w:sz w:val="24"/>
          <w:szCs w:val="24"/>
          <w:shd w:val="clear" w:color="auto" w:fill="FFFFFF"/>
        </w:rPr>
        <w:t>China: A new history</w:t>
      </w:r>
      <w:r w:rsidRPr="00AE511D">
        <w:rPr>
          <w:rFonts w:ascii="Times New Roman" w:hAnsi="Times New Roman" w:cs="Times New Roman"/>
          <w:color w:val="222222"/>
          <w:sz w:val="24"/>
          <w:szCs w:val="24"/>
          <w:shd w:val="clear" w:color="auto" w:fill="FFFFFF"/>
        </w:rPr>
        <w:t>. Harvard University Press,</w:t>
      </w:r>
    </w:p>
    <w:p w:rsidR="00231546" w:rsidRPr="00070F94" w:rsidRDefault="00231546" w:rsidP="00D106BC">
      <w:pPr>
        <w:ind w:firstLine="720"/>
        <w:rPr>
          <w:rFonts w:ascii="Times New Roman" w:hAnsi="Times New Roman" w:cs="Times New Roman"/>
          <w:color w:val="000000" w:themeColor="text1"/>
          <w:sz w:val="24"/>
          <w:szCs w:val="24"/>
        </w:rPr>
      </w:pPr>
      <w:r w:rsidRPr="00AE511D">
        <w:rPr>
          <w:rFonts w:ascii="Times New Roman" w:hAnsi="Times New Roman" w:cs="Times New Roman"/>
          <w:color w:val="222222"/>
          <w:sz w:val="24"/>
          <w:szCs w:val="24"/>
          <w:shd w:val="clear" w:color="auto" w:fill="FFFFFF"/>
        </w:rPr>
        <w:t xml:space="preserve"> 2006.</w:t>
      </w:r>
    </w:p>
    <w:sectPr w:rsidR="00231546" w:rsidRPr="00070F9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0FC7" w:rsidRDefault="003A0FC7" w:rsidP="00D23F27">
      <w:pPr>
        <w:spacing w:after="0" w:line="240" w:lineRule="auto"/>
      </w:pPr>
      <w:r>
        <w:separator/>
      </w:r>
    </w:p>
  </w:endnote>
  <w:endnote w:type="continuationSeparator" w:id="0">
    <w:p w:rsidR="003A0FC7" w:rsidRDefault="003A0FC7" w:rsidP="00D23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0FC7" w:rsidRDefault="003A0FC7" w:rsidP="00D23F27">
      <w:pPr>
        <w:spacing w:after="0" w:line="240" w:lineRule="auto"/>
      </w:pPr>
      <w:r>
        <w:separator/>
      </w:r>
    </w:p>
  </w:footnote>
  <w:footnote w:type="continuationSeparator" w:id="0">
    <w:p w:rsidR="003A0FC7" w:rsidRDefault="003A0FC7" w:rsidP="00D23F27">
      <w:pPr>
        <w:spacing w:after="0" w:line="240" w:lineRule="auto"/>
      </w:pPr>
      <w:r>
        <w:continuationSeparator/>
      </w:r>
    </w:p>
  </w:footnote>
  <w:footnote w:id="1">
    <w:p w:rsidR="00BA303F" w:rsidRPr="00AE511D" w:rsidRDefault="00BA303F" w:rsidP="00AE511D">
      <w:pPr>
        <w:pStyle w:val="FootnoteText"/>
        <w:spacing w:line="276" w:lineRule="auto"/>
        <w:rPr>
          <w:rFonts w:ascii="Times New Roman" w:hAnsi="Times New Roman" w:cs="Times New Roman"/>
          <w:sz w:val="24"/>
          <w:szCs w:val="24"/>
        </w:rPr>
      </w:pPr>
      <w:r w:rsidRPr="00AE511D">
        <w:rPr>
          <w:rStyle w:val="FootnoteReference"/>
          <w:rFonts w:ascii="Times New Roman" w:hAnsi="Times New Roman" w:cs="Times New Roman"/>
          <w:sz w:val="24"/>
          <w:szCs w:val="24"/>
        </w:rPr>
        <w:footnoteRef/>
      </w:r>
      <w:r w:rsidRPr="00AE511D">
        <w:rPr>
          <w:rFonts w:ascii="Times New Roman" w:hAnsi="Times New Roman" w:cs="Times New Roman"/>
          <w:sz w:val="24"/>
          <w:szCs w:val="24"/>
        </w:rPr>
        <w:t xml:space="preserve"> Ibid., 143</w:t>
      </w:r>
      <w:r w:rsidRPr="00AE511D">
        <w:rPr>
          <w:rFonts w:ascii="Times New Roman" w:hAnsi="Times New Roman" w:cs="Times New Roman"/>
          <w:sz w:val="24"/>
          <w:szCs w:val="24"/>
        </w:rPr>
        <w:t>.</w:t>
      </w:r>
    </w:p>
  </w:footnote>
  <w:footnote w:id="2">
    <w:p w:rsidR="003279AC" w:rsidRPr="00AE511D" w:rsidRDefault="00BA303F" w:rsidP="00AE511D">
      <w:pPr>
        <w:rPr>
          <w:rFonts w:ascii="Times New Roman" w:hAnsi="Times New Roman" w:cs="Times New Roman"/>
          <w:color w:val="000000" w:themeColor="text1"/>
          <w:sz w:val="24"/>
          <w:szCs w:val="24"/>
        </w:rPr>
      </w:pPr>
      <w:r w:rsidRPr="00AE511D">
        <w:rPr>
          <w:rStyle w:val="FootnoteReference"/>
          <w:rFonts w:ascii="Times New Roman" w:hAnsi="Times New Roman" w:cs="Times New Roman"/>
          <w:sz w:val="24"/>
          <w:szCs w:val="24"/>
        </w:rPr>
        <w:footnoteRef/>
      </w:r>
      <w:r w:rsidRPr="00AE511D">
        <w:rPr>
          <w:rFonts w:ascii="Times New Roman" w:hAnsi="Times New Roman" w:cs="Times New Roman"/>
          <w:sz w:val="24"/>
          <w:szCs w:val="24"/>
        </w:rPr>
        <w:t xml:space="preserve"> </w:t>
      </w:r>
      <w:r w:rsidR="003279AC" w:rsidRPr="00AE511D">
        <w:rPr>
          <w:rFonts w:ascii="Times New Roman" w:hAnsi="Times New Roman" w:cs="Times New Roman"/>
          <w:color w:val="222222"/>
          <w:sz w:val="24"/>
          <w:szCs w:val="24"/>
          <w:shd w:val="clear" w:color="auto" w:fill="FFFFFF"/>
        </w:rPr>
        <w:t>Fairbank, John King, and Merle Goldman. </w:t>
      </w:r>
      <w:r w:rsidR="003279AC" w:rsidRPr="00AE511D">
        <w:rPr>
          <w:rFonts w:ascii="Times New Roman" w:hAnsi="Times New Roman" w:cs="Times New Roman"/>
          <w:i/>
          <w:iCs/>
          <w:color w:val="222222"/>
          <w:sz w:val="24"/>
          <w:szCs w:val="24"/>
          <w:shd w:val="clear" w:color="auto" w:fill="FFFFFF"/>
        </w:rPr>
        <w:t>China: A new history</w:t>
      </w:r>
      <w:r w:rsidR="003279AC" w:rsidRPr="00AE511D">
        <w:rPr>
          <w:rFonts w:ascii="Times New Roman" w:hAnsi="Times New Roman" w:cs="Times New Roman"/>
          <w:color w:val="222222"/>
          <w:sz w:val="24"/>
          <w:szCs w:val="24"/>
          <w:shd w:val="clear" w:color="auto" w:fill="FFFFFF"/>
        </w:rPr>
        <w:t>. Harvard University Press, 2006.</w:t>
      </w:r>
    </w:p>
    <w:p w:rsidR="00BA303F" w:rsidRPr="00AE511D" w:rsidRDefault="00BA303F" w:rsidP="00AE511D">
      <w:pPr>
        <w:pStyle w:val="FootnoteText"/>
        <w:spacing w:line="276" w:lineRule="auto"/>
        <w:rPr>
          <w:rFonts w:ascii="Times New Roman" w:hAnsi="Times New Roman" w:cs="Times New Roman"/>
          <w:sz w:val="24"/>
          <w:szCs w:val="24"/>
        </w:rPr>
      </w:pPr>
    </w:p>
  </w:footnote>
  <w:footnote w:id="3">
    <w:p w:rsidR="00EA115F" w:rsidRDefault="00EA115F">
      <w:pPr>
        <w:pStyle w:val="FootnoteText"/>
      </w:pPr>
      <w:r>
        <w:rPr>
          <w:rStyle w:val="FootnoteReference"/>
        </w:rPr>
        <w:footnoteRef/>
      </w:r>
      <w:r>
        <w:t xml:space="preserve"> </w:t>
      </w:r>
      <w:r w:rsidRPr="00AE511D">
        <w:rPr>
          <w:rFonts w:ascii="Times New Roman" w:hAnsi="Times New Roman" w:cs="Times New Roman"/>
          <w:sz w:val="24"/>
          <w:szCs w:val="24"/>
        </w:rPr>
        <w:t>Ibid.,</w:t>
      </w:r>
      <w:r>
        <w:rPr>
          <w:rFonts w:ascii="Times New Roman" w:hAnsi="Times New Roman" w:cs="Times New Roman"/>
          <w:sz w:val="24"/>
          <w:szCs w:val="24"/>
        </w:rPr>
        <w:t xml:space="preserve"> 217</w:t>
      </w:r>
      <w:r w:rsidRPr="00AE511D">
        <w:rPr>
          <w:rFonts w:ascii="Times New Roman" w:hAnsi="Times New Roman" w:cs="Times New Roman"/>
          <w:sz w:val="24"/>
          <w:szCs w:val="24"/>
        </w:rPr>
        <w:t>.</w:t>
      </w:r>
    </w:p>
  </w:footnote>
  <w:footnote w:id="4">
    <w:p w:rsidR="00231546" w:rsidRPr="00231546" w:rsidRDefault="00354DE1">
      <w:pPr>
        <w:pStyle w:val="FootnoteText"/>
        <w:rPr>
          <w:rFonts w:ascii="Times New Roman" w:hAnsi="Times New Roman" w:cs="Times New Roman"/>
          <w:color w:val="222222"/>
          <w:sz w:val="24"/>
          <w:szCs w:val="24"/>
          <w:shd w:val="clear" w:color="auto" w:fill="FFFFFF"/>
        </w:rPr>
      </w:pPr>
      <w:r>
        <w:rPr>
          <w:rStyle w:val="FootnoteReference"/>
        </w:rPr>
        <w:footnoteRef/>
      </w:r>
      <w:r>
        <w:t xml:space="preserve"> </w:t>
      </w:r>
      <w:r w:rsidRPr="00AE511D">
        <w:rPr>
          <w:rFonts w:ascii="Times New Roman" w:hAnsi="Times New Roman" w:cs="Times New Roman"/>
          <w:color w:val="222222"/>
          <w:sz w:val="24"/>
          <w:szCs w:val="24"/>
          <w:shd w:val="clear" w:color="auto" w:fill="FFFFFF"/>
        </w:rPr>
        <w:t>Fairbank, John King, and Merle Goldman. </w:t>
      </w:r>
      <w:r w:rsidRPr="00AE511D">
        <w:rPr>
          <w:rFonts w:ascii="Times New Roman" w:hAnsi="Times New Roman" w:cs="Times New Roman"/>
          <w:i/>
          <w:iCs/>
          <w:color w:val="222222"/>
          <w:sz w:val="24"/>
          <w:szCs w:val="24"/>
          <w:shd w:val="clear" w:color="auto" w:fill="FFFFFF"/>
        </w:rPr>
        <w:t>China: A new history</w:t>
      </w:r>
      <w:r w:rsidRPr="00AE511D">
        <w:rPr>
          <w:rFonts w:ascii="Times New Roman" w:hAnsi="Times New Roman" w:cs="Times New Roman"/>
          <w:color w:val="222222"/>
          <w:sz w:val="24"/>
          <w:szCs w:val="24"/>
          <w:shd w:val="clear" w:color="auto" w:fill="FFFFFF"/>
        </w:rPr>
        <w:t>. Harvard University Press, 2006.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4160450"/>
      <w:docPartObj>
        <w:docPartGallery w:val="Page Numbers (Top of Page)"/>
        <w:docPartUnique/>
      </w:docPartObj>
    </w:sdtPr>
    <w:sdtEndPr>
      <w:rPr>
        <w:noProof/>
      </w:rPr>
    </w:sdtEndPr>
    <w:sdtContent>
      <w:p w:rsidR="00D23F27" w:rsidRDefault="00D23F27">
        <w:pPr>
          <w:pStyle w:val="Header"/>
          <w:jc w:val="right"/>
        </w:pPr>
        <w:r w:rsidRPr="00D23F27">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6D0E77">
          <w:rPr>
            <w:noProof/>
          </w:rPr>
          <w:t>4</w:t>
        </w:r>
        <w:r>
          <w:rPr>
            <w:noProof/>
          </w:rPr>
          <w:fldChar w:fldCharType="end"/>
        </w:r>
      </w:p>
    </w:sdtContent>
  </w:sdt>
  <w:p w:rsidR="00D23F27" w:rsidRDefault="00D23F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1513BC"/>
    <w:multiLevelType w:val="multilevel"/>
    <w:tmpl w:val="76A86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1"/>
    <w:rsid w:val="00070F94"/>
    <w:rsid w:val="00090D8C"/>
    <w:rsid w:val="000A1001"/>
    <w:rsid w:val="000A5FEA"/>
    <w:rsid w:val="000E4242"/>
    <w:rsid w:val="000E5AB4"/>
    <w:rsid w:val="00101BED"/>
    <w:rsid w:val="001830E7"/>
    <w:rsid w:val="001F0250"/>
    <w:rsid w:val="00222C04"/>
    <w:rsid w:val="00231546"/>
    <w:rsid w:val="0025206B"/>
    <w:rsid w:val="00270ED6"/>
    <w:rsid w:val="002A1B8C"/>
    <w:rsid w:val="00300F9C"/>
    <w:rsid w:val="00324DC8"/>
    <w:rsid w:val="003279AC"/>
    <w:rsid w:val="00354DE1"/>
    <w:rsid w:val="003A0FC7"/>
    <w:rsid w:val="003B6077"/>
    <w:rsid w:val="003D30C4"/>
    <w:rsid w:val="00434379"/>
    <w:rsid w:val="00596837"/>
    <w:rsid w:val="006506C3"/>
    <w:rsid w:val="006556B7"/>
    <w:rsid w:val="00672312"/>
    <w:rsid w:val="0067509C"/>
    <w:rsid w:val="00686923"/>
    <w:rsid w:val="006D019F"/>
    <w:rsid w:val="006D0E77"/>
    <w:rsid w:val="007753CA"/>
    <w:rsid w:val="00794776"/>
    <w:rsid w:val="007E4FD2"/>
    <w:rsid w:val="00846E3A"/>
    <w:rsid w:val="008A5035"/>
    <w:rsid w:val="008E60A3"/>
    <w:rsid w:val="00900334"/>
    <w:rsid w:val="00933226"/>
    <w:rsid w:val="00981BCF"/>
    <w:rsid w:val="009E1D19"/>
    <w:rsid w:val="00A55976"/>
    <w:rsid w:val="00A86B7F"/>
    <w:rsid w:val="00AD2B25"/>
    <w:rsid w:val="00AE511D"/>
    <w:rsid w:val="00AE57CB"/>
    <w:rsid w:val="00B22146"/>
    <w:rsid w:val="00BA303F"/>
    <w:rsid w:val="00BE1F98"/>
    <w:rsid w:val="00BE666C"/>
    <w:rsid w:val="00C16731"/>
    <w:rsid w:val="00CA2AAF"/>
    <w:rsid w:val="00CA3F12"/>
    <w:rsid w:val="00CA77A4"/>
    <w:rsid w:val="00CC3B21"/>
    <w:rsid w:val="00CF77C7"/>
    <w:rsid w:val="00D106BC"/>
    <w:rsid w:val="00D23F27"/>
    <w:rsid w:val="00D650A3"/>
    <w:rsid w:val="00D718F5"/>
    <w:rsid w:val="00E56D8A"/>
    <w:rsid w:val="00E75172"/>
    <w:rsid w:val="00E94938"/>
    <w:rsid w:val="00EA115F"/>
    <w:rsid w:val="00EE3736"/>
    <w:rsid w:val="00EF6BF1"/>
    <w:rsid w:val="00F167BB"/>
    <w:rsid w:val="00F96357"/>
    <w:rsid w:val="00FA120D"/>
    <w:rsid w:val="00FB01F5"/>
    <w:rsid w:val="00FF2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3F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F27"/>
  </w:style>
  <w:style w:type="paragraph" w:styleId="Footer">
    <w:name w:val="footer"/>
    <w:basedOn w:val="Normal"/>
    <w:link w:val="FooterChar"/>
    <w:uiPriority w:val="99"/>
    <w:unhideWhenUsed/>
    <w:rsid w:val="00D23F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F27"/>
  </w:style>
  <w:style w:type="paragraph" w:styleId="EndnoteText">
    <w:name w:val="endnote text"/>
    <w:basedOn w:val="Normal"/>
    <w:link w:val="EndnoteTextChar"/>
    <w:uiPriority w:val="99"/>
    <w:semiHidden/>
    <w:unhideWhenUsed/>
    <w:rsid w:val="00CA3F1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A3F12"/>
    <w:rPr>
      <w:sz w:val="20"/>
      <w:szCs w:val="20"/>
    </w:rPr>
  </w:style>
  <w:style w:type="character" w:styleId="EndnoteReference">
    <w:name w:val="endnote reference"/>
    <w:basedOn w:val="DefaultParagraphFont"/>
    <w:uiPriority w:val="99"/>
    <w:semiHidden/>
    <w:unhideWhenUsed/>
    <w:rsid w:val="00CA3F12"/>
    <w:rPr>
      <w:vertAlign w:val="superscript"/>
    </w:rPr>
  </w:style>
  <w:style w:type="paragraph" w:styleId="FootnoteText">
    <w:name w:val="footnote text"/>
    <w:basedOn w:val="Normal"/>
    <w:link w:val="FootnoteTextChar"/>
    <w:uiPriority w:val="99"/>
    <w:semiHidden/>
    <w:unhideWhenUsed/>
    <w:rsid w:val="00CA3F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3F12"/>
    <w:rPr>
      <w:sz w:val="20"/>
      <w:szCs w:val="20"/>
    </w:rPr>
  </w:style>
  <w:style w:type="character" w:styleId="FootnoteReference">
    <w:name w:val="footnote reference"/>
    <w:basedOn w:val="DefaultParagraphFont"/>
    <w:uiPriority w:val="99"/>
    <w:semiHidden/>
    <w:unhideWhenUsed/>
    <w:rsid w:val="00CA3F1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3F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F27"/>
  </w:style>
  <w:style w:type="paragraph" w:styleId="Footer">
    <w:name w:val="footer"/>
    <w:basedOn w:val="Normal"/>
    <w:link w:val="FooterChar"/>
    <w:uiPriority w:val="99"/>
    <w:unhideWhenUsed/>
    <w:rsid w:val="00D23F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F27"/>
  </w:style>
  <w:style w:type="paragraph" w:styleId="EndnoteText">
    <w:name w:val="endnote text"/>
    <w:basedOn w:val="Normal"/>
    <w:link w:val="EndnoteTextChar"/>
    <w:uiPriority w:val="99"/>
    <w:semiHidden/>
    <w:unhideWhenUsed/>
    <w:rsid w:val="00CA3F1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A3F12"/>
    <w:rPr>
      <w:sz w:val="20"/>
      <w:szCs w:val="20"/>
    </w:rPr>
  </w:style>
  <w:style w:type="character" w:styleId="EndnoteReference">
    <w:name w:val="endnote reference"/>
    <w:basedOn w:val="DefaultParagraphFont"/>
    <w:uiPriority w:val="99"/>
    <w:semiHidden/>
    <w:unhideWhenUsed/>
    <w:rsid w:val="00CA3F12"/>
    <w:rPr>
      <w:vertAlign w:val="superscript"/>
    </w:rPr>
  </w:style>
  <w:style w:type="paragraph" w:styleId="FootnoteText">
    <w:name w:val="footnote text"/>
    <w:basedOn w:val="Normal"/>
    <w:link w:val="FootnoteTextChar"/>
    <w:uiPriority w:val="99"/>
    <w:semiHidden/>
    <w:unhideWhenUsed/>
    <w:rsid w:val="00CA3F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3F12"/>
    <w:rPr>
      <w:sz w:val="20"/>
      <w:szCs w:val="20"/>
    </w:rPr>
  </w:style>
  <w:style w:type="character" w:styleId="FootnoteReference">
    <w:name w:val="footnote reference"/>
    <w:basedOn w:val="DefaultParagraphFont"/>
    <w:uiPriority w:val="99"/>
    <w:semiHidden/>
    <w:unhideWhenUsed/>
    <w:rsid w:val="00CA3F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189807">
      <w:bodyDiv w:val="1"/>
      <w:marLeft w:val="0"/>
      <w:marRight w:val="0"/>
      <w:marTop w:val="0"/>
      <w:marBottom w:val="0"/>
      <w:divBdr>
        <w:top w:val="none" w:sz="0" w:space="0" w:color="auto"/>
        <w:left w:val="none" w:sz="0" w:space="0" w:color="auto"/>
        <w:bottom w:val="none" w:sz="0" w:space="0" w:color="auto"/>
        <w:right w:val="none" w:sz="0" w:space="0" w:color="auto"/>
      </w:divBdr>
    </w:div>
    <w:div w:id="1314984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356D2-C4D2-431E-9B88-D5D0219D1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4</Pages>
  <Words>433</Words>
  <Characters>2473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76</cp:revision>
  <dcterms:created xsi:type="dcterms:W3CDTF">2018-10-27T11:53:00Z</dcterms:created>
  <dcterms:modified xsi:type="dcterms:W3CDTF">2018-10-27T22:51:00Z</dcterms:modified>
</cp:coreProperties>
</file>